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להיות אני: זהות, שייכות ואותנטיות</w:t>
      </w:r>
    </w:p>
    <w:p>
      <w:pPr>
        <w:bidi/>
        <w:spacing w:after="200" w:before="0"/>
      </w:pPr>
      <w:r>
        <w:rPr>
          <w:rFonts w:ascii="Arial" w:cs="Arial" w:eastAsia="Arial" w:hAnsi="Arial"/>
          <w:color w:val="4A4560"/>
          <w:sz w:val="25"/>
          <w:szCs w:val="25"/>
          <w:rtl/>
        </w:rPr>
        <w:t xml:space="preserve">לחץ חברתי, הצורך להשתייך והאומץ להישאר עצמנו</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מגובשת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מאוחדת, שחבריה קשורים זה לזה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עסקה גרועה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החלפה שבה מפסידים יותר ממה שמרוויחים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דריכות מתמדת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מצב של מתח וערנות כל הזמן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שחיקה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עייפות נפשית ואובדן כוחות לאורך זמן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בוטות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דיבור או התנהגות גסים, בלי עדינות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מגובשת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מאוחדת, שחבריה קשורים זה לזה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עסקה גרועה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החלפה שבה מפסידים יותר ממה שמרוויחים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דריכות מתמדת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מצב של מתח וערנות כל הזמן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שחיקה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עייפות נפשית ואובדן כוחות לאורך זמן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בוטות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דיבור או התנהגות גסים, בלי עדינות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הנימוק הראשון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הכרה בטענת הנגד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המחיר של 'להיות כמו כולם'</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קרה לך שאמרת או עשית משהו רק כדי להתאים לקבוצה? מהו לדעתך ה״מחיר״ שהכותרת מדברת עליו?</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מגובשת</w:t>
            </w:r>
            <w:r>
              <w:rPr>
                <w:rFonts w:ascii="Arial" w:cs="Arial" w:eastAsia="Arial" w:hAnsi="Arial"/>
                <w:sz w:val="23"/>
                <w:szCs w:val="23"/>
                <w:rtl/>
              </w:rPr>
              <w:t xml:space="preserve"> – מאוחדת, שחבריה קשורים זה לזה</w:t>
            </w:r>
          </w:p>
          <w:p>
            <w:pPr>
              <w:bidi/>
              <w:spacing w:after="80" w:before="0"/>
            </w:pPr>
            <w:r>
              <w:rPr>
                <w:rFonts w:ascii="Arial" w:cs="Arial" w:eastAsia="Arial" w:hAnsi="Arial"/>
                <w:b/>
                <w:bCs/>
                <w:color w:val="2B1D5C"/>
                <w:sz w:val="23"/>
                <w:szCs w:val="23"/>
                <w:rtl/>
              </w:rPr>
              <w:t xml:space="preserve">עסקה גרועה</w:t>
            </w:r>
            <w:r>
              <w:rPr>
                <w:rFonts w:ascii="Arial" w:cs="Arial" w:eastAsia="Arial" w:hAnsi="Arial"/>
                <w:sz w:val="23"/>
                <w:szCs w:val="23"/>
                <w:rtl/>
              </w:rPr>
              <w:t xml:space="preserve"> – החלפה שבה מפסידים יותר ממה שמרוויחים</w:t>
            </w:r>
          </w:p>
          <w:p>
            <w:pPr>
              <w:bidi/>
              <w:spacing w:after="80" w:before="0"/>
            </w:pPr>
            <w:r>
              <w:rPr>
                <w:rFonts w:ascii="Arial" w:cs="Arial" w:eastAsia="Arial" w:hAnsi="Arial"/>
                <w:b/>
                <w:bCs/>
                <w:color w:val="2B1D5C"/>
                <w:sz w:val="23"/>
                <w:szCs w:val="23"/>
                <w:rtl/>
              </w:rPr>
              <w:t xml:space="preserve">דריכות מתמדת</w:t>
            </w:r>
            <w:r>
              <w:rPr>
                <w:rFonts w:ascii="Arial" w:cs="Arial" w:eastAsia="Arial" w:hAnsi="Arial"/>
                <w:sz w:val="23"/>
                <w:szCs w:val="23"/>
                <w:rtl/>
              </w:rPr>
              <w:t xml:space="preserve"> – מצב של מתח וערנות כל הזמן</w:t>
            </w:r>
          </w:p>
          <w:p>
            <w:pPr>
              <w:bidi/>
              <w:spacing w:after="80" w:before="0"/>
            </w:pPr>
            <w:r>
              <w:rPr>
                <w:rFonts w:ascii="Arial" w:cs="Arial" w:eastAsia="Arial" w:hAnsi="Arial"/>
                <w:b/>
                <w:bCs/>
                <w:color w:val="2B1D5C"/>
                <w:sz w:val="23"/>
                <w:szCs w:val="23"/>
                <w:rtl/>
              </w:rPr>
              <w:t xml:space="preserve">שחיקה</w:t>
            </w:r>
            <w:r>
              <w:rPr>
                <w:rFonts w:ascii="Arial" w:cs="Arial" w:eastAsia="Arial" w:hAnsi="Arial"/>
                <w:sz w:val="23"/>
                <w:szCs w:val="23"/>
                <w:rtl/>
              </w:rPr>
              <w:t xml:space="preserve"> – עייפות נפשית ואובדן כוחות לאורך זמן</w:t>
            </w:r>
          </w:p>
          <w:p>
            <w:pPr>
              <w:bidi/>
              <w:spacing w:after="80" w:before="0"/>
            </w:pPr>
            <w:r>
              <w:rPr>
                <w:rFonts w:ascii="Arial" w:cs="Arial" w:eastAsia="Arial" w:hAnsi="Arial"/>
                <w:b/>
                <w:bCs/>
                <w:color w:val="2B1D5C"/>
                <w:sz w:val="23"/>
                <w:szCs w:val="23"/>
                <w:rtl/>
              </w:rPr>
              <w:t xml:space="preserve">בוטות</w:t>
            </w:r>
            <w:r>
              <w:rPr>
                <w:rFonts w:ascii="Arial" w:cs="Arial" w:eastAsia="Arial" w:hAnsi="Arial"/>
                <w:sz w:val="23"/>
                <w:szCs w:val="23"/>
                <w:rtl/>
              </w:rPr>
              <w:t xml:space="preserve"> – דיבור או התנהגות גסים, בלי עדינות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דמיינו כיתה שבה שלושים תלמידים ותלמידות לובשים אותם בגדים, שומעים אותה מוזיקה, צוחקים מאותן בדיחות ושותקים באותם רגעים. מבחוץ היא נראית מגובשת ושלווה. אולם האם זו באמת קבוצה, או אוסף של אנשים שמפחדים להישאר לבד?</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טענתי היא שהצורך להשתייך אינו חולשה, אבל ויתור על עצמנו כדי להשתייך הוא עסקה גרועה. שייכות אמיתית אינה נקנית במחיר הזהות. להפך: היא מתאפשרת רק כשאנחנו מעזים להיות מי שאנחנו.</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התאמה מתמדת גובה מחיר רגשי כבד. מי שמשנים את דעותיהם, את טעמם ואפילו את הצחוק שלהם לפי הקהל חיים בדריכות מתמדת: הם בוחנים כל מילה ושואלים את עצמם אם 'עברו'. מחקרים רבים בפסיכולוגיה מצביעים על קשר בין הסתרה מתמשכת של חלקים מהעצמי לבין תחושות של בדידות ושחיקה. משום שהקבלה מופנית אל המסכה ולא אלינו, אנו נשארים רעבים לה גם כשאנחנו מוקפים חברים.</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יתרה מזו, האותנטיות של אחד משחררת רבים. כמעט בכל קבוצה יש מי שחושבים אחרת אך שותקים, משום שכל אחד ואחת מהם בטוחים שהם היחידים. די בקול אחד שאומר 'אני לא מסכים' או 'אני לא מסכימה', בנימוס ובביטחון, כדי שאחרים יגלו שאינם לבד. כך, למשל, תלמידה שמסרבת להצטרף ללעג על חבר לא רק שומרת על ערכיה, אלא גם פותחת פתח לאחרים לנהוג כמוה.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יש הטוענים שבגיל ההתבגרות עדיף 'לשחק לפי הכללים', שכן מי שבולט מסתכן בדחייה, ודחייה חברתית כואבת באמת. יש בטענה זו מן הצדק: הפחד מדחייה אינו מומצא, והוא אינו מעיד על חולשה.</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ואולם, אף על פי שהפחד מדחייה אמיתי, אותנטיות אינה פירושה בוטות או מרד בכל מוסכמה. אפשר ללבוש את מה שכולם לובשים ועדיין להביע דעה אחרת, ואפשר ליהנות מאותה מוזיקה ועדיין לסרב לפגוע במישהו. גם הקבוצה עצמה מרוויחה מכך: קבוצה שבה מותר להיות שונים יציבה יותר, משום שאיש בה אינו צריך לחשוש שיגלו מי הוא באמת.</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במקום לשאול 'מה יחשבו עליי?', כדאי לשאול 'עם מי אני יכול או יכולה להיות אני?'. האומץ להישאר עצמנו אינו מעשה גבורה חד־פעמי, אלא בחירה קטנה שחוזרת בכל יום. ומי שמתמידים בה מגלים לא פעם שהשייכות שחיפשו חיכתה להם דווקא שם.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זה נאתר מידע גלוי בטקסט. קראו בעיון וחפשו את התשובות במאמר.</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המטרה המרכזית של המאמר?</w:t>
      </w:r>
    </w:p>
    <w:p>
      <w:pPr>
        <w:bidi/>
        <w:spacing w:after="40" w:before="0"/>
      </w:pPr>
      <w:r>
        <w:rPr>
          <w:rFonts w:ascii="Arial" w:cs="Arial" w:eastAsia="Arial" w:hAnsi="Arial"/>
          <w:sz w:val="23"/>
          <w:szCs w:val="23"/>
          <w:rtl/>
        </w:rPr>
        <w:t xml:space="preserve">(א)  לשכנע שאפשר וכדאי להשתייך בלי לוותר על הזהות</w:t>
      </w:r>
    </w:p>
    <w:p>
      <w:pPr>
        <w:bidi/>
        <w:spacing w:after="40" w:before="0"/>
      </w:pPr>
      <w:r>
        <w:rPr>
          <w:rFonts w:ascii="Arial" w:cs="Arial" w:eastAsia="Arial" w:hAnsi="Arial"/>
          <w:sz w:val="23"/>
          <w:szCs w:val="23"/>
          <w:rtl/>
        </w:rPr>
        <w:t xml:space="preserve">(ב)  לתאר מחקרים על התפתחות המוח בגיל ההתבגרות</w:t>
      </w:r>
    </w:p>
    <w:p>
      <w:pPr>
        <w:bidi/>
        <w:spacing w:after="40" w:before="0"/>
      </w:pPr>
      <w:r>
        <w:rPr>
          <w:rFonts w:ascii="Arial" w:cs="Arial" w:eastAsia="Arial" w:hAnsi="Arial"/>
          <w:sz w:val="23"/>
          <w:szCs w:val="23"/>
          <w:rtl/>
        </w:rPr>
        <w:t xml:space="preserve">(ג)  להמליץ לבני נוער ולבנות נוער להתרחק מקבוצות חברים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הראשונה במאמר?</w:t>
      </w:r>
    </w:p>
    <w:p>
      <w:pPr>
        <w:bidi/>
        <w:spacing w:after="40" w:before="0"/>
      </w:pPr>
      <w:r>
        <w:rPr>
          <w:rFonts w:ascii="Arial" w:cs="Arial" w:eastAsia="Arial" w:hAnsi="Arial"/>
          <w:sz w:val="23"/>
          <w:szCs w:val="23"/>
          <w:rtl/>
        </w:rPr>
        <w:t xml:space="preserve">(א)  להציג את מסקנת הכותב/ת</w:t>
      </w:r>
    </w:p>
    <w:p>
      <w:pPr>
        <w:bidi/>
        <w:spacing w:after="40" w:before="0"/>
      </w:pPr>
      <w:r>
        <w:rPr>
          <w:rFonts w:ascii="Arial" w:cs="Arial" w:eastAsia="Arial" w:hAnsi="Arial"/>
          <w:sz w:val="23"/>
          <w:szCs w:val="23"/>
          <w:rtl/>
        </w:rPr>
        <w:t xml:space="preserve">(ב)  לפתוח בתמונה מעוררת מחשבה ובשאלה שמושכת את הקוראים ואת הקוראות</w:t>
      </w:r>
    </w:p>
    <w:p>
      <w:pPr>
        <w:bidi/>
        <w:spacing w:after="40" w:before="0"/>
      </w:pPr>
      <w:r>
        <w:rPr>
          <w:rFonts w:ascii="Arial" w:cs="Arial" w:eastAsia="Arial" w:hAnsi="Arial"/>
          <w:sz w:val="23"/>
          <w:szCs w:val="23"/>
          <w:rtl/>
        </w:rPr>
        <w:t xml:space="preserve">(ג)  להציג את טענת הנגד ולהפריך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בכיתה המתוארת בפתיחה יש שלושים תלמידים ותלמידות.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טוען/ת שהצורך להשתייך הוא חולשה.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אותנטיות פירושה מרד בכל מוסכמה.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מודה שהפחד מדחייה אמיתי ואינו מעיד על חולשה.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המסכה   |   שחיקה   |   יציבה   |   מבודדת</w:t>
      </w:r>
    </w:p>
    <w:p>
      <w:pPr>
        <w:bidi/>
        <w:spacing w:after="80" w:before="0"/>
      </w:pPr>
      <w:r>
        <w:rPr>
          <w:rFonts w:ascii="Arial" w:cs="Arial" w:eastAsia="Arial" w:hAnsi="Arial"/>
          <w:sz w:val="23"/>
          <w:szCs w:val="23"/>
          <w:rtl/>
        </w:rPr>
        <w:t xml:space="preserve">1. משום שהקבלה מופנית אל ______________ ולא אלינו, אנו נשארים רעבים לה.</w:t>
      </w:r>
    </w:p>
    <w:p>
      <w:pPr>
        <w:bidi/>
        <w:spacing w:after="80" w:before="0"/>
      </w:pPr>
      <w:r>
        <w:rPr>
          <w:rFonts w:ascii="Arial" w:cs="Arial" w:eastAsia="Arial" w:hAnsi="Arial"/>
          <w:sz w:val="23"/>
          <w:szCs w:val="23"/>
          <w:rtl/>
        </w:rPr>
        <w:t xml:space="preserve">2. מחקרים מצביעים על קשר בין הסתרת חלקים מהעצמי לבין בדידות ו______________.</w:t>
      </w:r>
    </w:p>
    <w:p>
      <w:pPr>
        <w:bidi/>
        <w:spacing w:after="80" w:before="0"/>
      </w:pPr>
      <w:r>
        <w:rPr>
          <w:rFonts w:ascii="Arial" w:cs="Arial" w:eastAsia="Arial" w:hAnsi="Arial"/>
          <w:sz w:val="23"/>
          <w:szCs w:val="23"/>
          <w:rtl/>
        </w:rPr>
        <w:t xml:space="preserve">3. קבוצה שבה מותר להיות שונים ______________ יותר.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בחלק זה נצלול אל מבנה הטיעון, אל מילות הקישור ואל מה שנאמר בין השורות.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שמנסח את הטענה המרכזית של הכותב/ת.</w:t>
      </w:r>
    </w:p>
    <w:p>
      <w:pPr>
        <w:bidi/>
        <w:spacing w:after="80" w:before="0"/>
      </w:pPr>
      <w:r>
        <w:rPr>
          <w:rFonts w:ascii="Arial" w:cs="Arial" w:eastAsia="Arial" w:hAnsi="Arial"/>
          <w:sz w:val="23"/>
          <w:szCs w:val="23"/>
          <w:rtl/>
        </w:rPr>
        <w:t xml:space="preserve">• סמנו בירוק את המשפט שבו הכותב/ת מכיר/ה בצדק שבטענת הנגד.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ויתור על עצמנו כדי להשתייך הוא עסקה גרועה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התאמה מתמדת גובה מחיר רגשי כבד</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האותנטיות של אחד משחררת רבים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בגיל ההתבגרות עדיף 'לשחק לפי הכללים'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 שבולט מסתכן בדחייה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האומץ להישאר עצמנו אינו מעשה גבורה חד־פעמי</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לתפקידה במאמר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 הכרה בטענת הנגד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הנימוק הראשון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הצגת מסקנה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והעצמה של נימוק</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מהו השורש של המילה 'להשתייך'?</w:t>
      </w:r>
    </w:p>
    <w:p>
      <w:pPr>
        <w:bidi/>
        <w:spacing w:after="80" w:before="0"/>
      </w:pPr>
      <w:r>
        <w:rPr>
          <w:rFonts w:ascii="Arial" w:cs="Arial" w:eastAsia="Arial" w:hAnsi="Arial"/>
          <w:sz w:val="23"/>
          <w:szCs w:val="23"/>
          <w:rtl/>
        </w:rPr>
        <w:t xml:space="preserve">(א) ש־י־ך        (ב) ת־י־ך        (ג) ש־ת־ך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היחס הלוגי שמביע הצירוף 'יתרה מזו' בפתיחת הפסקה הרביעית?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הוספה והעצמה</w:t>
      </w:r>
    </w:p>
    <w:p>
      <w:pPr>
        <w:bidi/>
        <w:spacing w:after="40" w:before="0"/>
      </w:pPr>
      <w:r>
        <w:rPr>
          <w:rFonts w:ascii="Arial" w:cs="Arial" w:eastAsia="Arial" w:hAnsi="Arial"/>
          <w:sz w:val="23"/>
          <w:szCs w:val="23"/>
          <w:rtl/>
        </w:rPr>
        <w:t xml:space="preserve">(ג)  סיבה ותוצאה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בסוף הפסקה הראשונה נשאלת השאלה 'האם זו באמת קבוצה, או אוסף של אנשים שמפחדים להישאר לבד?'. באיזה אמצעי רטורי מדובר?</w:t>
      </w:r>
    </w:p>
    <w:p>
      <w:pPr>
        <w:bidi/>
        <w:spacing w:after="40" w:before="0"/>
      </w:pPr>
      <w:r>
        <w:rPr>
          <w:rFonts w:ascii="Arial" w:cs="Arial" w:eastAsia="Arial" w:hAnsi="Arial"/>
          <w:sz w:val="23"/>
          <w:szCs w:val="23"/>
          <w:rtl/>
        </w:rPr>
        <w:t xml:space="preserve">(א)  שאלה רטורית</w:t>
      </w:r>
    </w:p>
    <w:p>
      <w:pPr>
        <w:bidi/>
        <w:spacing w:after="40" w:before="0"/>
      </w:pPr>
      <w:r>
        <w:rPr>
          <w:rFonts w:ascii="Arial" w:cs="Arial" w:eastAsia="Arial" w:hAnsi="Arial"/>
          <w:sz w:val="23"/>
          <w:szCs w:val="23"/>
          <w:rtl/>
        </w:rPr>
        <w:t xml:space="preserve">(ב)  ציטוט של מומחה</w:t>
      </w:r>
    </w:p>
    <w:p>
      <w:pPr>
        <w:bidi/>
        <w:spacing w:after="40" w:before="0"/>
      </w:pPr>
      <w:r>
        <w:rPr>
          <w:rFonts w:ascii="Arial" w:cs="Arial" w:eastAsia="Arial" w:hAnsi="Arial"/>
          <w:sz w:val="23"/>
          <w:szCs w:val="23"/>
          <w:rtl/>
        </w:rPr>
        <w:t xml:space="preserve">(ג)  נתון סטטיסטי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בנויות הפסקה החמישית והשישית, ומה תרומתן לכוח השכנוע של 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הסבירו כיצד פסקת הסיום מתקשרת לתמונת הכיתה שבפתיחה, ומה תרומת הקשר הזה ללכידות 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על פי המאמר: כתבו את הטענה המרכזית, את שני הנימוקים ואת ההפרכה של טענת הנגד, ולכל אחד דוגמה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 / 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הסבר במילים שלכם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בחלק זה תביעו עמדה, תיצרו ותחברו את המאמר לחייכם.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מה עמית יכול/ה לחשוב או לעשות ברוח המאמר? היעזרו בפסקה הרביעית ובפסקה השישית.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רגע בקבוצת השכבה</w:t>
            </w:r>
          </w:p>
          <w:p>
            <w:pPr>
              <w:bidi/>
              <w:spacing w:after="80" w:before="0"/>
            </w:pPr>
            <w:r>
              <w:rPr>
                <w:rFonts w:ascii="Arial" w:cs="Arial" w:eastAsia="Arial" w:hAnsi="Arial"/>
                <w:sz w:val="23"/>
                <w:szCs w:val="23"/>
                <w:rtl/>
              </w:rPr>
              <w:t xml:space="preserve">בקבוצת ההודעות של השכבה כולם שולחים פרצופים צוחקים על תמונה של תלמיד חדש. עמית חושב/ת שזה פוגע, אבל חושש/ת שאם לא יצטרף/תצטרף, יחשבו שהוא/היא ״לא בעניין״.</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בנושא: 'האם על בית הספר לעודד תלמידים ותלמידות להיות שונים זה מזה?'. הקפידו על המבנה: פתיח מושך, טענה ברורה, שני נימוקים ולכל אחד דוגמה, טענת נגד והפרכתה, ומסקנה. השתמשו לפחות בשלוש מילות קישור (למשל: אולם, לפיכך, יתרה מזו, משום ש..., אף על פי ש...).</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כתבו קטע (5–7 שורות) על נער/ה שעומד/ת לומר ׳אני לא מסכים/ה׳ מול הקבוצה. תארו כיצד הוא/היא נרגע/ת בעזרת עש״ן ד״ק: עוצר/ת, מכווץ/ת ומשחרר/ת שרירים, נושם/ת לאט, אומר/ת לעצמו/ה משפט מחזק, וממשיך/ה קדימה.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מה ההבדל בין 'להתאים' לבין 'להשתייך'? תנו דוגמה מהחיים, בלי שמות של תלמידים ותלמידות מהכיתה.</w:t>
      </w:r>
    </w:p>
    <w:p>
      <w:pPr>
        <w:bidi/>
        <w:spacing w:after="80" w:before="0"/>
      </w:pPr>
      <w:r>
        <w:rPr>
          <w:rFonts w:ascii="Arial" w:cs="Arial" w:eastAsia="Arial" w:hAnsi="Arial"/>
          <w:sz w:val="23"/>
          <w:szCs w:val="23"/>
          <w:rtl/>
        </w:rPr>
        <w:t xml:space="preserve">• האם לחץ חברתי יכול להיות גם טוב? מתי הוא דוחף אותנו קדימה, ומתי הוא מבקש מאיתנו לוותר על עצמנו?</w:t>
      </w:r>
    </w:p>
    <w:p>
      <w:pPr>
        <w:bidi/>
        <w:spacing w:after="80" w:before="0"/>
      </w:pPr>
      <w:r>
        <w:rPr>
          <w:rFonts w:ascii="Arial" w:cs="Arial" w:eastAsia="Arial" w:hAnsi="Arial"/>
          <w:sz w:val="23"/>
          <w:szCs w:val="23"/>
          <w:rtl/>
        </w:rPr>
        <w:t xml:space="preserve">• למה לפעמים כל כך קשה להיות הראשון או הראשונה שאומרים 'אני חושב/ת אחרת'? מה יכול לעזור לנו לעשות זאת?</w:t>
      </w:r>
    </w:p>
    <w:p>
      <w:pPr>
        <w:bidi/>
        <w:spacing w:after="80" w:before="0"/>
      </w:pPr>
      <w:r>
        <w:rPr>
          <w:rFonts w:ascii="Arial" w:cs="Arial" w:eastAsia="Arial" w:hAnsi="Arial"/>
          <w:sz w:val="23"/>
          <w:szCs w:val="23"/>
          <w:rtl/>
        </w:rPr>
        <w:t xml:space="preserve">• מה אנחנו, ככיתה, יכולים לעשות כדי שכל אחד ואחת ירגישו שמקבלים אותם כמו שהם?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ציירו שתי דמויות בתוך קבוצה: אחת עם מסכה ואחת בלעדיה. כתבו ליד כל אחת משפט שמתאר את הרגשתה.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הטענה, הנימוקים וטענת הנגד במאמר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כמו ׳יתרה מזו׳ ו׳אף על פי ש...׳.</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ההבדל בין אותנטיות לבין בוטות.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להיות אני: זהות, שייכות ואותנטיות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משפט אחד מהמאמר שאני מסכים/ה איתו, ולמה: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דוגמה מחיי ל׳בחירה קטנה שחוזרת בכל יום׳: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מילת קישור אחת שאשתמש בה במאמר שלי, ותפקידה: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לשכנע שאפשר וכדאי להשתייך בלי לוותר על הזהות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לפתוח בתמונה מעוררת מחשבה ובשאלה שמושכת את הקוראים ואת הקוראות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ויתור על עצמנו כדי להשתייך הוא עסקה גרועה ← ⚖️ טענה; התאמה מתמדת גובה מחיר רגשי כבד ← 🧱 נימוק / ראיה; האותנטיות של אחד משחררת רבים ← 🧱 נימוק / ראיה; בגיל ההתבגרות עדיף 'לשחק לפי הכללים' ← 🔄 טענת נגד; מי שבולט מסתכן בדחייה ← 🔄 טענת נגד; האומץ להישאר עצמנו אינו מעשה גבורה חד־פעמי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ש־י־ך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הוספה והעצמה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שאלה רטורית</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להיות אני: זהות, שייכות ואותנטיות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להיות אני: זהות, שייכות ואותנטיות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להיות אני: זהות, שייכות ואותנטיות – חוברת תלמיד – חט״ע</dc:title>
  <dc:creator>רוית ראש בן ישי</dc:creator>
  <cp:lastModifiedBy>Un-named</cp:lastModifiedBy>
  <cp:revision>1</cp:revision>
  <dcterms:created xsi:type="dcterms:W3CDTF">2026-10-30T06:20:57.944Z</dcterms:created>
  <dcterms:modified xsi:type="dcterms:W3CDTF">2026-10-30T06:20:57.944Z</dcterms:modified>
</cp:coreProperties>
</file>

<file path=docProps/custom.xml><?xml version="1.0" encoding="utf-8"?>
<Properties xmlns="http://schemas.openxmlformats.org/officeDocument/2006/custom-properties" xmlns:vt="http://schemas.openxmlformats.org/officeDocument/2006/docPropsVTypes"/>
</file>